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DE7E09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D50117" w:rsidRDefault="00DE7E09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D50117" w:rsidRDefault="00DE7E09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D50117" w:rsidRDefault="00DE7E09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734C90" w:rsidRDefault="000D029E" w:rsidP="00734C90">
      <w:pPr>
        <w:tabs>
          <w:tab w:val="left" w:pos="2445"/>
        </w:tabs>
        <w:jc w:val="both"/>
        <w:rPr>
          <w:rFonts w:asciiTheme="minorHAnsi" w:hAnsiTheme="minorHAnsi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</w:t>
      </w:r>
      <w:r w:rsidR="00DE7E09">
        <w:rPr>
          <w:rFonts w:ascii="Times New Roman" w:hAnsi="Times New Roman"/>
          <w:szCs w:val="24"/>
          <w:lang w:val="sr-Cyrl-CS"/>
        </w:rPr>
        <w:t>Broj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734C90" w:rsidRPr="007930AD">
        <w:t>06-2/</w:t>
      </w:r>
      <w:r w:rsidR="00734C90" w:rsidRPr="00471242">
        <w:t>5</w:t>
      </w:r>
      <w:r w:rsidR="00734C90">
        <w:t>6</w:t>
      </w:r>
      <w:r w:rsidR="00734C90" w:rsidRPr="007930AD">
        <w:t>-2</w:t>
      </w:r>
      <w:r w:rsidR="00734C90">
        <w:t>3</w:t>
      </w:r>
    </w:p>
    <w:p w:rsidR="00B502CF" w:rsidRPr="00D50117" w:rsidRDefault="002174B7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28.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mart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DE7E09">
        <w:rPr>
          <w:rFonts w:ascii="Times New Roman" w:hAnsi="Times New Roman"/>
          <w:szCs w:val="24"/>
          <w:lang w:val="sr-Cyrl-CS"/>
        </w:rPr>
        <w:t>godine</w:t>
      </w:r>
    </w:p>
    <w:p w:rsidR="00B502CF" w:rsidRPr="00D50117" w:rsidRDefault="00DE7E09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2174B7">
      <w:pPr>
        <w:rPr>
          <w:rFonts w:ascii="Times New Roman" w:hAnsi="Times New Roman"/>
          <w:szCs w:val="24"/>
          <w:lang w:val="sr-Cyrl-CS"/>
        </w:rPr>
      </w:pPr>
    </w:p>
    <w:p w:rsidR="00B502CF" w:rsidRPr="00D50117" w:rsidRDefault="00DE7E09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D50117" w:rsidRDefault="00A309A7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1</w:t>
      </w:r>
      <w:r w:rsidR="00734C90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  <w:lang w:val="sr-Cyrl-RS"/>
        </w:rPr>
        <w:t>.</w:t>
      </w:r>
      <w:r w:rsidR="004D02EB">
        <w:rPr>
          <w:rFonts w:ascii="Times New Roman" w:hAnsi="Times New Roman"/>
          <w:b/>
          <w:szCs w:val="24"/>
          <w:lang w:val="sr-Cyrl-RS"/>
        </w:rPr>
        <w:t xml:space="preserve"> </w:t>
      </w:r>
      <w:r w:rsidR="00DE7E09">
        <w:rPr>
          <w:rFonts w:ascii="Times New Roman" w:hAnsi="Times New Roman"/>
          <w:b/>
          <w:szCs w:val="24"/>
          <w:lang w:val="sr-Cyrl-CS"/>
        </w:rPr>
        <w:t>SEDNICE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DE7E09">
        <w:rPr>
          <w:rFonts w:ascii="Times New Roman" w:hAnsi="Times New Roman"/>
          <w:b/>
          <w:szCs w:val="24"/>
          <w:lang w:val="sr-Cyrl-CS"/>
        </w:rPr>
        <w:t>ODBORA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DE7E09">
        <w:rPr>
          <w:rFonts w:ascii="Times New Roman" w:hAnsi="Times New Roman"/>
          <w:b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DE7E09"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DE7E09"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D50117" w:rsidRDefault="00DE7E09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D50117">
        <w:rPr>
          <w:rFonts w:ascii="Times New Roman" w:hAnsi="Times New Roman"/>
          <w:b/>
          <w:szCs w:val="24"/>
        </w:rPr>
        <w:t>,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E35F63">
        <w:rPr>
          <w:rFonts w:ascii="Times New Roman" w:hAnsi="Times New Roman"/>
          <w:b/>
          <w:szCs w:val="24"/>
        </w:rPr>
        <w:t>1</w:t>
      </w:r>
      <w:r w:rsidR="00734C90">
        <w:rPr>
          <w:rFonts w:ascii="Times New Roman" w:hAnsi="Times New Roman"/>
          <w:b/>
          <w:szCs w:val="24"/>
          <w:lang w:val="sr-Cyrl-RS"/>
        </w:rPr>
        <w:t>8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MARTA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12F87" w:rsidRPr="00B00ED9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</w:r>
      <w:r w:rsidR="00DE7E09">
        <w:rPr>
          <w:rFonts w:ascii="Times New Roman" w:hAnsi="Times New Roman"/>
          <w:szCs w:val="24"/>
          <w:lang w:val="sr-Cyrl-CS"/>
        </w:rPr>
        <w:t>Sednica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počela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u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E35F63" w:rsidRPr="00B00ED9">
        <w:rPr>
          <w:rFonts w:ascii="Times New Roman" w:hAnsi="Times New Roman"/>
          <w:szCs w:val="24"/>
        </w:rPr>
        <w:t>9</w:t>
      </w:r>
      <w:r w:rsidRPr="00B00ED9">
        <w:rPr>
          <w:rFonts w:ascii="Times New Roman" w:hAnsi="Times New Roman"/>
          <w:szCs w:val="24"/>
          <w:lang w:val="sr-Cyrl-CS"/>
        </w:rPr>
        <w:t>,</w:t>
      </w:r>
      <w:r w:rsidR="004D02EB" w:rsidRPr="00B00ED9">
        <w:rPr>
          <w:rFonts w:ascii="Times New Roman" w:hAnsi="Times New Roman"/>
          <w:szCs w:val="24"/>
          <w:lang w:val="sr-Cyrl-CS"/>
        </w:rPr>
        <w:t>0</w:t>
      </w:r>
      <w:r w:rsidR="00273842" w:rsidRPr="00B00ED9">
        <w:rPr>
          <w:rFonts w:ascii="Times New Roman" w:hAnsi="Times New Roman"/>
          <w:szCs w:val="24"/>
          <w:lang w:val="sr-Cyrl-CS"/>
        </w:rPr>
        <w:t>0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časova</w:t>
      </w:r>
      <w:r w:rsidRPr="00B00ED9">
        <w:rPr>
          <w:rFonts w:ascii="Times New Roman" w:hAnsi="Times New Roman"/>
          <w:szCs w:val="24"/>
          <w:lang w:val="sr-Cyrl-CS"/>
        </w:rPr>
        <w:t>.</w:t>
      </w:r>
    </w:p>
    <w:p w:rsidR="00B502CF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00ED9" w:rsidRDefault="00DE7E09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B00ED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B00ED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B00ED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B00ED9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B00ED9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B00ED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B00ED9">
        <w:rPr>
          <w:rFonts w:ascii="Times New Roman" w:hAnsi="Times New Roman"/>
          <w:szCs w:val="24"/>
          <w:lang w:val="ru-RU"/>
        </w:rPr>
        <w:t>.</w:t>
      </w:r>
    </w:p>
    <w:p w:rsidR="00B502CF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</w:r>
      <w:r w:rsidR="00DE7E09">
        <w:rPr>
          <w:rFonts w:ascii="Times New Roman" w:hAnsi="Times New Roman"/>
          <w:szCs w:val="24"/>
          <w:lang w:val="sr-Cyrl-CS"/>
        </w:rPr>
        <w:t>Sednici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su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prisustvovali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članovi</w:t>
      </w:r>
      <w:r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Odbora</w:t>
      </w:r>
      <w:r w:rsidRPr="00B00ED9">
        <w:rPr>
          <w:rFonts w:ascii="Times New Roman" w:hAnsi="Times New Roman"/>
          <w:szCs w:val="24"/>
          <w:lang w:val="sr-Cyrl-CS"/>
        </w:rPr>
        <w:t xml:space="preserve">: </w:t>
      </w:r>
      <w:r w:rsidR="00DE7E09">
        <w:rPr>
          <w:rFonts w:ascii="Times New Roman" w:hAnsi="Times New Roman"/>
          <w:szCs w:val="24"/>
          <w:lang w:val="sr-Cyrl-CS"/>
        </w:rPr>
        <w:t>Bratimir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Vasiljević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Jovan</w:t>
      </w:r>
      <w:r w:rsidR="00923AB8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Palalić</w:t>
      </w:r>
      <w:r w:rsidR="00923AB8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Svetozar</w:t>
      </w:r>
      <w:r w:rsidR="000D029E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Vujačić</w:t>
      </w:r>
      <w:r w:rsidR="000D029E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Đorđe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Komlenski</w:t>
      </w:r>
      <w:r w:rsidR="00094A62" w:rsidRPr="00B00ED9">
        <w:rPr>
          <w:rFonts w:ascii="Times New Roman" w:hAnsi="Times New Roman"/>
          <w:szCs w:val="24"/>
          <w:lang w:val="sr-Cyrl-CS"/>
        </w:rPr>
        <w:t>,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Andrijana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Vasić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Dubravka</w:t>
      </w:r>
      <w:r w:rsidR="00D5437C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Kralj</w:t>
      </w:r>
      <w:r w:rsidR="00D5437C" w:rsidRPr="00B00ED9">
        <w:rPr>
          <w:rFonts w:ascii="Times New Roman" w:hAnsi="Times New Roman"/>
          <w:szCs w:val="24"/>
          <w:lang w:val="sr-Cyrl-CS"/>
        </w:rPr>
        <w:t>,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Jelena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Milošević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Dejan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Šulkić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Vladimir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Gajić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Miodrag</w:t>
      </w:r>
      <w:r w:rsidR="00563B5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Gavrilović</w:t>
      </w:r>
      <w:r w:rsidR="00A10611" w:rsidRPr="00B00ED9">
        <w:rPr>
          <w:rFonts w:ascii="Times New Roman" w:hAnsi="Times New Roman"/>
          <w:szCs w:val="24"/>
          <w:lang w:val="sr-Cyrl-CS"/>
        </w:rPr>
        <w:t>,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 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Ilo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Mihajlovski</w:t>
      </w:r>
      <w:r w:rsidR="00E35F63" w:rsidRPr="00B00ED9">
        <w:rPr>
          <w:rFonts w:ascii="Times New Roman" w:hAnsi="Times New Roman"/>
          <w:szCs w:val="24"/>
          <w:lang w:val="sr-Cyrl-CS"/>
        </w:rPr>
        <w:t>,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dr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Balint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Pastor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i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prof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. </w:t>
      </w:r>
      <w:r w:rsidR="00DE7E09">
        <w:rPr>
          <w:rFonts w:ascii="Times New Roman" w:hAnsi="Times New Roman"/>
          <w:szCs w:val="24"/>
          <w:lang w:val="sr-Cyrl-CS"/>
        </w:rPr>
        <w:t>dr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Jelena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Jerinić</w:t>
      </w:r>
      <w:r w:rsidR="00A10611" w:rsidRPr="00B00ED9">
        <w:rPr>
          <w:rFonts w:ascii="Times New Roman" w:hAnsi="Times New Roman"/>
          <w:szCs w:val="24"/>
          <w:lang w:val="sr-Cyrl-CS"/>
        </w:rPr>
        <w:t>.</w:t>
      </w:r>
    </w:p>
    <w:p w:rsidR="002D6FB3" w:rsidRPr="00B00ED9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B00ED9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b/>
          <w:szCs w:val="24"/>
          <w:lang w:val="sr-Cyrl-CS"/>
        </w:rPr>
        <w:tab/>
      </w:r>
      <w:r w:rsidR="00DE7E09">
        <w:rPr>
          <w:rFonts w:ascii="Times New Roman" w:hAnsi="Times New Roman"/>
          <w:szCs w:val="24"/>
          <w:lang w:val="sr-Cyrl-CS"/>
        </w:rPr>
        <w:t>Sednici</w:t>
      </w:r>
      <w:r w:rsidR="001C351F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su</w:t>
      </w:r>
      <w:r w:rsidR="001C351F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prisustvovali</w:t>
      </w:r>
      <w:r w:rsidR="006645B9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i</w:t>
      </w:r>
      <w:r w:rsidR="006645B9" w:rsidRPr="00B00ED9">
        <w:rPr>
          <w:rFonts w:ascii="Times New Roman" w:hAnsi="Times New Roman"/>
          <w:szCs w:val="24"/>
          <w:lang w:val="sr-Cyrl-CS"/>
        </w:rPr>
        <w:t xml:space="preserve">: </w:t>
      </w:r>
      <w:r w:rsidR="00DE7E09">
        <w:rPr>
          <w:rFonts w:ascii="Times New Roman" w:hAnsi="Times New Roman"/>
          <w:szCs w:val="24"/>
          <w:lang w:val="sr-Cyrl-CS"/>
        </w:rPr>
        <w:t>Dragan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Jovanović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zamenik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člana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Milice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Nikolić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Dijana</w:t>
      </w:r>
      <w:r w:rsidR="000D029E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Radović</w:t>
      </w:r>
      <w:r w:rsidR="000D029E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zamenik</w:t>
      </w:r>
      <w:r w:rsidR="00E55AB7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člana</w:t>
      </w:r>
      <w:r w:rsidR="00E55AB7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Vladana</w:t>
      </w:r>
      <w:r w:rsidR="007E44C7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Zagrađanina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Ujvari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Žombor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, </w:t>
      </w:r>
      <w:r w:rsidR="00DE7E09">
        <w:rPr>
          <w:rFonts w:ascii="Times New Roman" w:hAnsi="Times New Roman"/>
          <w:szCs w:val="24"/>
          <w:lang w:val="sr-Cyrl-CS"/>
        </w:rPr>
        <w:t>zamenik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člana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dr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Balint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Pastora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i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prof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. </w:t>
      </w:r>
      <w:r w:rsidR="00DE7E09">
        <w:rPr>
          <w:rFonts w:ascii="Times New Roman" w:hAnsi="Times New Roman"/>
          <w:szCs w:val="24"/>
          <w:lang w:val="sr-Cyrl-CS"/>
        </w:rPr>
        <w:t>dr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Đorđe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Pavićević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zamenik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člana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prof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. </w:t>
      </w:r>
      <w:r w:rsidR="00DE7E09">
        <w:rPr>
          <w:rFonts w:ascii="Times New Roman" w:hAnsi="Times New Roman"/>
          <w:szCs w:val="24"/>
          <w:lang w:val="sr-Cyrl-CS"/>
        </w:rPr>
        <w:t>dr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Jelene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Jerinić</w:t>
      </w:r>
      <w:r w:rsidR="00A10611" w:rsidRPr="00B00ED9">
        <w:rPr>
          <w:rFonts w:ascii="Times New Roman" w:hAnsi="Times New Roman"/>
          <w:szCs w:val="24"/>
          <w:lang w:val="sr-Cyrl-CS"/>
        </w:rPr>
        <w:t>.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</w:t>
      </w:r>
    </w:p>
    <w:p w:rsidR="005C7BAF" w:rsidRPr="00B00ED9" w:rsidRDefault="005C7BAF" w:rsidP="002174B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B00ED9" w:rsidRDefault="00014998" w:rsidP="00094A6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0ED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4998" w:rsidRPr="00B00ED9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</w:r>
    </w:p>
    <w:p w:rsidR="004F7AE5" w:rsidRPr="00B00ED9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</w:r>
      <w:r w:rsidR="00DE7E09">
        <w:rPr>
          <w:rFonts w:ascii="Times New Roman" w:hAnsi="Times New Roman"/>
          <w:szCs w:val="24"/>
          <w:lang w:val="sr-Cyrl-CS"/>
        </w:rPr>
        <w:t>Predsednik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Odbora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je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stavio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na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glasanje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, a </w:t>
      </w:r>
      <w:r w:rsidR="00DE7E09">
        <w:rPr>
          <w:rFonts w:ascii="Times New Roman" w:hAnsi="Times New Roman"/>
          <w:szCs w:val="24"/>
          <w:lang w:val="sr-Cyrl-CS"/>
        </w:rPr>
        <w:t>članovi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i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zamenici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članova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Odbora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su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b/>
          <w:szCs w:val="24"/>
          <w:lang w:val="sr-Cyrl-CS"/>
        </w:rPr>
        <w:t>jednoglasno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utvrdili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</w:t>
      </w:r>
      <w:r w:rsidR="00DE7E09">
        <w:rPr>
          <w:rFonts w:ascii="Times New Roman" w:hAnsi="Times New Roman"/>
          <w:szCs w:val="24"/>
          <w:lang w:val="sr-Cyrl-CS"/>
        </w:rPr>
        <w:t>sledeći</w:t>
      </w:r>
    </w:p>
    <w:p w:rsidR="00D50117" w:rsidRPr="00B00ED9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B00ED9" w:rsidRDefault="00DE7E09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 w:rsidRPr="00B00E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3820AF" w:rsidRPr="00B00ED9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734C90" w:rsidRPr="00B00ED9" w:rsidRDefault="00736C5C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</w:rPr>
      </w:pPr>
      <w:r w:rsidRPr="00B00ED9">
        <w:rPr>
          <w:rFonts w:ascii="Times New Roman" w:hAnsi="Times New Roman"/>
          <w:b/>
          <w:szCs w:val="24"/>
        </w:rPr>
        <w:tab/>
      </w:r>
      <w:r w:rsidR="00734C90" w:rsidRPr="00B00ED9">
        <w:rPr>
          <w:rFonts w:ascii="Times New Roman" w:hAnsi="Times New Roman"/>
          <w:color w:val="000000"/>
          <w:szCs w:val="24"/>
        </w:rPr>
        <w:t xml:space="preserve">1. </w:t>
      </w:r>
      <w:r w:rsidR="00DE7E09">
        <w:rPr>
          <w:rFonts w:ascii="Times New Roman" w:hAnsi="Times New Roman"/>
          <w:color w:val="000000"/>
          <w:szCs w:val="24"/>
        </w:rPr>
        <w:t>Utvrđivanje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predloga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kandidata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za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prvi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izbor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članova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Visokog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saveta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sudstva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koje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bira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Narodna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skupština</w:t>
      </w:r>
      <w:r w:rsidR="00734C90" w:rsidRPr="00B00ED9">
        <w:rPr>
          <w:rFonts w:ascii="Times New Roman" w:hAnsi="Times New Roman"/>
          <w:color w:val="000000"/>
          <w:szCs w:val="24"/>
        </w:rPr>
        <w:t>;</w:t>
      </w:r>
    </w:p>
    <w:p w:rsidR="00E35F63" w:rsidRPr="00B00ED9" w:rsidRDefault="00734C90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B00ED9">
        <w:rPr>
          <w:rFonts w:ascii="Times New Roman" w:hAnsi="Times New Roman"/>
          <w:color w:val="000000"/>
          <w:szCs w:val="24"/>
        </w:rPr>
        <w:tab/>
        <w:t xml:space="preserve">2. </w:t>
      </w:r>
      <w:r w:rsidR="00DE7E09">
        <w:rPr>
          <w:rFonts w:ascii="Times New Roman" w:hAnsi="Times New Roman"/>
          <w:color w:val="000000"/>
          <w:szCs w:val="24"/>
        </w:rPr>
        <w:t>Utvrđivanje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predloga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kandidata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za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prvi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izbor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članova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Visokog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saveta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tužilaštva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koje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bira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Narodna</w:t>
      </w:r>
      <w:r w:rsidRPr="00B00ED9">
        <w:rPr>
          <w:rFonts w:ascii="Times New Roman" w:hAnsi="Times New Roman"/>
          <w:color w:val="000000"/>
          <w:szCs w:val="24"/>
        </w:rPr>
        <w:t xml:space="preserve"> </w:t>
      </w:r>
      <w:r w:rsidR="00DE7E09">
        <w:rPr>
          <w:rFonts w:ascii="Times New Roman" w:hAnsi="Times New Roman"/>
          <w:color w:val="000000"/>
          <w:szCs w:val="24"/>
        </w:rPr>
        <w:t>skupština</w:t>
      </w:r>
      <w:r w:rsidR="00BB369D" w:rsidRPr="00B00ED9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4D02EB" w:rsidRPr="002174B7" w:rsidRDefault="00DE7E09" w:rsidP="002174B7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71206" w:rsidRPr="00B00ED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B00ED9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</w:rPr>
        <w:t>Utvrđivanje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kandidata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prvi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izbor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članova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Visokog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saveta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sudstva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koje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bira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Narodna</w:t>
      </w:r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skupština</w:t>
      </w:r>
      <w:r w:rsidR="00734C90" w:rsidRPr="00B00ED9">
        <w:rPr>
          <w:rFonts w:ascii="Times New Roman" w:hAnsi="Times New Roman"/>
          <w:color w:val="000000"/>
          <w:szCs w:val="24"/>
        </w:rPr>
        <w:t>.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RS" w:eastAsia="sr-Cyrl-CS"/>
        </w:rPr>
        <w:t>Predsednik</w:t>
      </w:r>
      <w:r w:rsidR="00861D6C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 w:eastAsia="sr-Cyrl-CS"/>
        </w:rPr>
        <w:t>podsetio</w:t>
      </w:r>
      <w:r w:rsidR="00861D6C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 w:eastAsia="sr-Cyrl-CS"/>
        </w:rPr>
        <w:t>prisutne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61.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posebnoj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odlučuje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dvostrukog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4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VSS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4399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44399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pokuša</w:t>
      </w:r>
      <w:r w:rsidR="00DE7E09">
        <w:rPr>
          <w:rFonts w:ascii="Times New Roman" w:hAnsi="Times New Roman" w:cs="Times New Roman"/>
          <w:sz w:val="24"/>
          <w:szCs w:val="24"/>
        </w:rPr>
        <w:t>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današnjoj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8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4399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dostaviti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44399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1D6C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</w:rPr>
        <w:t xml:space="preserve">      </w:t>
      </w:r>
      <w:r w:rsidRPr="002174B7">
        <w:rPr>
          <w:rFonts w:ascii="Times New Roman" w:hAnsi="Times New Roman" w:cs="Times New Roman"/>
          <w:sz w:val="24"/>
          <w:szCs w:val="24"/>
        </w:rPr>
        <w:tab/>
      </w:r>
      <w:r w:rsidR="00DE7E09">
        <w:rPr>
          <w:rFonts w:ascii="Times New Roman" w:hAnsi="Times New Roman" w:cs="Times New Roman"/>
          <w:sz w:val="24"/>
          <w:szCs w:val="24"/>
        </w:rPr>
        <w:t>Rekao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n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avedenim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E7E09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gram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8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VSS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glasovima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ukupnog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dužan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posebnoj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8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najranije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osam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Nagla</w:t>
      </w:r>
      <w:r w:rsidR="00DE7E09">
        <w:rPr>
          <w:rFonts w:ascii="Times New Roman" w:hAnsi="Times New Roman" w:cs="Times New Roman"/>
          <w:sz w:val="24"/>
          <w:szCs w:val="24"/>
        </w:rPr>
        <w:t>sio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glasaju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ukupnog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12</w:t>
      </w:r>
      <w:r w:rsidR="000E6D3D" w:rsidRPr="002174B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zainteresovani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iznese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Napom</w:t>
      </w:r>
      <w:r w:rsidR="00DE7E09">
        <w:rPr>
          <w:rFonts w:ascii="Times New Roman" w:hAnsi="Times New Roman" w:cs="Times New Roman"/>
          <w:sz w:val="24"/>
          <w:szCs w:val="24"/>
        </w:rPr>
        <w:t>enuo</w:t>
      </w:r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parlament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uneta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imena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ispunjavaju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redosledu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razgovora</w:t>
      </w:r>
      <w:r w:rsidR="00DE7E09">
        <w:rPr>
          <w:rFonts w:ascii="Times New Roman" w:hAnsi="Times New Roman" w:cs="Times New Roman"/>
          <w:sz w:val="24"/>
          <w:szCs w:val="24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kandidatima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prethodnoj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subotu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predložen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E7E09">
        <w:rPr>
          <w:rFonts w:ascii="Times New Roman" w:hAnsi="Times New Roman" w:cs="Times New Roman"/>
          <w:sz w:val="24"/>
          <w:szCs w:val="24"/>
        </w:rPr>
        <w:t>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vidljiv</w:t>
      </w:r>
      <w:r w:rsidR="00DE7E09">
        <w:rPr>
          <w:rFonts w:ascii="Times New Roman" w:hAnsi="Times New Roman" w:cs="Times New Roman"/>
          <w:sz w:val="24"/>
          <w:szCs w:val="24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ekranu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ispred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imena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poslednjih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prisutni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spiskove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VSS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VST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lakšeg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praćenja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predlaganja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glasanja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kandidatima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otvori</w:t>
      </w:r>
      <w:r w:rsidR="00DE7E09">
        <w:rPr>
          <w:rFonts w:ascii="Times New Roman" w:hAnsi="Times New Roman" w:cs="Times New Roman"/>
          <w:sz w:val="24"/>
          <w:szCs w:val="24"/>
        </w:rPr>
        <w:t>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kandidatimam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prisutnih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zaključenja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pristupi</w:t>
      </w:r>
      <w:r w:rsidR="00DE7E09">
        <w:rPr>
          <w:rFonts w:ascii="Times New Roman" w:hAnsi="Times New Roman" w:cs="Times New Roman"/>
          <w:sz w:val="24"/>
          <w:szCs w:val="24"/>
        </w:rPr>
        <w:t>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glasanju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predloženom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redosledu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uneti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parlament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utvrđenim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kandidatom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smatrati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onaj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12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2C2D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44E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shodnom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predloženih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dobije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najmanji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dovoljan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predlaganje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ponovo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DE7E09">
        <w:rPr>
          <w:rFonts w:ascii="Times New Roman" w:hAnsi="Times New Roman" w:cs="Times New Roman"/>
          <w:sz w:val="24"/>
          <w:szCs w:val="24"/>
        </w:rPr>
        <w:t>ti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174B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oz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vao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članove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predlože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svoje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kandidate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prvi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izbor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članove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Visokog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saveta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sudstva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Narodna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</w:rPr>
        <w:t>skupština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174B7" w:rsidRDefault="002174B7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22C2D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Vladimir</w:t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Gajić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2174B7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Nikolu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Bodirogu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Vojkana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Simića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Srđana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Stefanovića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174B7" w:rsidRPr="002174B7" w:rsidRDefault="002174B7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Jovan</w:t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Palalić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Natašu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Delić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Jelenu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Vučković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podržao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predložene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Nikolu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Bodirogu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Srđana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Stefanovića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Đorđe</w:t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Komlenski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kkandidate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Rastka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Brajkovića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Popovića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Žikicu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Dronjka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Marinu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Grbić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Dejan</w:t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Šulkić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Nenada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Tešića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Bojana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Petrovića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Miodrag</w:t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Gavrilović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Popovića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Rastka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Brajkovića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Jelena</w:t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Milošević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predložila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Dragutina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Radosavljevića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Popovića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podržala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kandidata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Jelenu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Vučković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B369D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Pošto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prisutni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glasali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predložene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Rezultati</w:t>
      </w:r>
      <w:r w:rsidR="00BB369D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glasanja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BB369D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Jelena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Vučković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13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“, 2 „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Žikica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Dronjak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10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2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Nikola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Bodiroga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12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 1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2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Marina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Grbić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14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2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Vojkan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Simić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 5 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5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uzdržanih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Rastko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Brajković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14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Dragutin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Radosavljević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Aleksandar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Popović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15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Srđan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Stefanović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12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Nenad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Tešić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2544E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7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uzdržanih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Bojan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Petrović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uzdržanih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DE7E09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Nataša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Delić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1F0111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2090A" w:rsidRPr="002174B7" w:rsidRDefault="0042090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A3A53" w:rsidRDefault="00D22C2D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Nakon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zaključio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glasanje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saopštio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odnosno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trećine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članova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dobili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kandidati</w:t>
      </w:r>
      <w:r w:rsid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: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Jelena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Vučković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Nikola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Bodiroga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Marina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Grbić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Rastko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Brajković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Aleksandar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Popović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Srđan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eastAsiaTheme="minorHAnsi" w:hAnsi="Times New Roman" w:cs="Times New Roman"/>
          <w:sz w:val="24"/>
          <w:szCs w:val="24"/>
          <w:lang w:val="sr-Cyrl-RS"/>
        </w:rPr>
        <w:t>Stefanović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. </w:t>
      </w:r>
    </w:p>
    <w:p w:rsidR="002174B7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C90" w:rsidRDefault="00DE7E09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="00734C90" w:rsidRPr="002174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734C90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Utvrđivanje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kandidata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prvi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izbor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članova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Visokog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saveta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tužilaštva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skupština</w:t>
      </w:r>
      <w:r w:rsidR="00734C90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174B7" w:rsidRPr="002174B7" w:rsidRDefault="002174B7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2090A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0E6D3D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092E2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092E2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092E2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identična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saglasili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pređe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predlaganje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74B7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090A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7E09">
        <w:rPr>
          <w:rFonts w:ascii="Times New Roman" w:hAnsi="Times New Roman" w:cs="Times New Roman"/>
          <w:b/>
          <w:sz w:val="24"/>
          <w:szCs w:val="24"/>
          <w:lang w:val="sr-Cyrl-CS"/>
        </w:rPr>
        <w:t>Dejan</w:t>
      </w:r>
      <w:r w:rsidR="0042090A" w:rsidRPr="002174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b/>
          <w:sz w:val="24"/>
          <w:szCs w:val="24"/>
          <w:lang w:val="sr-Cyrl-CS"/>
        </w:rPr>
        <w:t>Šulkić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kandidate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Predraga</w:t>
      </w:r>
      <w:r w:rsidR="00092E2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Ćetković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677A" w:rsidRPr="002174B7">
        <w:rPr>
          <w:rFonts w:ascii="Times New Roman" w:hAnsi="Times New Roman" w:cs="Times New Roman"/>
          <w:sz w:val="24"/>
          <w:szCs w:val="24"/>
        </w:rPr>
        <w:t>,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Vesnu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Luković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DE7E09">
        <w:rPr>
          <w:rFonts w:ascii="Times New Roman" w:hAnsi="Times New Roman" w:cs="Times New Roman"/>
          <w:sz w:val="24"/>
          <w:szCs w:val="24"/>
        </w:rPr>
        <w:t>Tešić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i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Petrović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7AB1" w:rsidRDefault="00F87AB1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99677A" w:rsidRPr="00F87A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Gajić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F87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Đorđevića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Predraga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Ćetkovića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Vesnu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Luković</w:t>
      </w:r>
      <w:r w:rsidR="007B4E40" w:rsidRPr="002174B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Jovan</w:t>
      </w:r>
      <w:r w:rsidR="0099677A" w:rsidRPr="00F87AB1"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Palalić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predložio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kandidate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Vladimira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Simića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Jelenu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Glušicu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Đorđe</w:t>
      </w:r>
      <w:r w:rsidR="0099677A" w:rsidRPr="00F87AB1"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Komlenski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predložio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kandidata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Dušana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Purića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Svetozar</w:t>
      </w:r>
      <w:r w:rsidR="0099677A" w:rsidRPr="00F87AB1"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Vujačić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predložio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kandidata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Natašu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Delić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F6316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Pošto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pristupilo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glasali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predložene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99677A" w:rsidRPr="002174B7" w:rsidRDefault="0099677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Miroslav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Đorđević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14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1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Dušan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Purić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11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Predrag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Ćetković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13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Vesna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Luković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12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Vladimir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Simić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2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Nenad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Tešić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3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Jelena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Glušica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13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2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Bojan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Petrović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12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Nataša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Delić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5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uzdržana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9677A" w:rsidRPr="002174B7" w:rsidRDefault="0099677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9677A" w:rsidRDefault="00D22C2D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       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Nakon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zaključio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glasanje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saopštio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B369D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B369D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odnosno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dve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trećine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dobili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B7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Miroslav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Đorđević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</w:rPr>
        <w:t>Predrag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Ćetković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</w:rPr>
        <w:t>Vesna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Luković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</w:rPr>
        <w:t>Vladimir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Simić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</w:rPr>
        <w:t>Nenad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Tešić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DE7E09">
        <w:rPr>
          <w:rFonts w:ascii="Times New Roman" w:hAnsi="Times New Roman" w:cs="Times New Roman"/>
          <w:sz w:val="24"/>
          <w:szCs w:val="24"/>
        </w:rPr>
        <w:t>Jelena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Glušica</w:t>
      </w:r>
      <w:r w:rsidR="00FB72AC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Bojan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</w:rPr>
        <w:t>Petrović</w:t>
      </w:r>
      <w:r w:rsidR="0099677A" w:rsidRPr="002174B7">
        <w:rPr>
          <w:rFonts w:ascii="Times New Roman" w:hAnsi="Times New Roman" w:cs="Times New Roman"/>
          <w:sz w:val="24"/>
          <w:szCs w:val="24"/>
        </w:rPr>
        <w:t>.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</w:p>
    <w:p w:rsidR="00F87AB1" w:rsidRPr="002174B7" w:rsidRDefault="00F87AB1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70E90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70E90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0E90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970E90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0E90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77A" w:rsidRPr="002174B7">
        <w:rPr>
          <w:rFonts w:ascii="Times New Roman" w:hAnsi="Times New Roman" w:cs="Times New Roman"/>
          <w:sz w:val="24"/>
          <w:szCs w:val="24"/>
          <w:lang w:val="sr-Cyrl-CS"/>
        </w:rPr>
        <w:t>10,00</w:t>
      </w:r>
      <w:r w:rsidR="00970E90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70E90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4A62" w:rsidRPr="002174B7" w:rsidRDefault="00094A62" w:rsidP="002174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4A62" w:rsidRPr="002174B7" w:rsidRDefault="00DE7E09" w:rsidP="00F87A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Sastavni</w:t>
      </w:r>
      <w:r w:rsidR="00F87AB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deo</w:t>
      </w:r>
      <w:r w:rsidR="00F87AB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Zapisnika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094A62" w:rsidRPr="002174B7">
        <w:rPr>
          <w:rFonts w:ascii="Times New Roman" w:hAnsi="Times New Roman" w:cs="Times New Roman"/>
          <w:sz w:val="24"/>
          <w:szCs w:val="24"/>
          <w:lang w:eastAsia="sr-Cyrl-CS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obrađen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tonski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snimak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sednice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094A62" w:rsidRPr="002174B7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</w:p>
    <w:p w:rsidR="00C10554" w:rsidRPr="002174B7" w:rsidRDefault="00C10554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</w:t>
      </w:r>
      <w:r w:rsidR="003D185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DE7E0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02CF" w:rsidRPr="002174B7" w:rsidRDefault="00DE7E09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B502CF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 w:rsidR="00B502CF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502CF"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02CF"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02CF" w:rsidRPr="002174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B502CF" w:rsidRPr="002174B7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D1853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B502CF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34F1" w:rsidRPr="002174B7" w:rsidRDefault="005834F1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834F1" w:rsidRPr="002174B7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8A" w:rsidRDefault="00CF348A" w:rsidP="003D1853">
      <w:r>
        <w:separator/>
      </w:r>
    </w:p>
  </w:endnote>
  <w:endnote w:type="continuationSeparator" w:id="0">
    <w:p w:rsidR="00CF348A" w:rsidRDefault="00CF348A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09" w:rsidRDefault="00DE7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09" w:rsidRDefault="00DE7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09" w:rsidRDefault="00DE7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8A" w:rsidRDefault="00CF348A" w:rsidP="003D1853">
      <w:r>
        <w:separator/>
      </w:r>
    </w:p>
  </w:footnote>
  <w:footnote w:type="continuationSeparator" w:id="0">
    <w:p w:rsidR="00CF348A" w:rsidRDefault="00CF348A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09" w:rsidRDefault="00DE7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09" w:rsidRDefault="00DE7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24627505"/>
    <w:multiLevelType w:val="hybridMultilevel"/>
    <w:tmpl w:val="B52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14998"/>
    <w:rsid w:val="00035B3B"/>
    <w:rsid w:val="00036325"/>
    <w:rsid w:val="00040774"/>
    <w:rsid w:val="00044399"/>
    <w:rsid w:val="000446BB"/>
    <w:rsid w:val="00077AC5"/>
    <w:rsid w:val="00092E23"/>
    <w:rsid w:val="00094A62"/>
    <w:rsid w:val="0009647B"/>
    <w:rsid w:val="000A3A53"/>
    <w:rsid w:val="000C3F72"/>
    <w:rsid w:val="000D029E"/>
    <w:rsid w:val="000D2169"/>
    <w:rsid w:val="000E03E6"/>
    <w:rsid w:val="000E22CA"/>
    <w:rsid w:val="000E37D8"/>
    <w:rsid w:val="000E5700"/>
    <w:rsid w:val="000E6D3D"/>
    <w:rsid w:val="0010162B"/>
    <w:rsid w:val="0012166B"/>
    <w:rsid w:val="00133A28"/>
    <w:rsid w:val="001558AB"/>
    <w:rsid w:val="0017224C"/>
    <w:rsid w:val="00174F15"/>
    <w:rsid w:val="0018769C"/>
    <w:rsid w:val="00197213"/>
    <w:rsid w:val="001C351F"/>
    <w:rsid w:val="001D3E50"/>
    <w:rsid w:val="001D7D35"/>
    <w:rsid w:val="001E1158"/>
    <w:rsid w:val="001E75DF"/>
    <w:rsid w:val="001F0111"/>
    <w:rsid w:val="002021EC"/>
    <w:rsid w:val="002037E2"/>
    <w:rsid w:val="002122E1"/>
    <w:rsid w:val="002174B7"/>
    <w:rsid w:val="00221BC9"/>
    <w:rsid w:val="00254233"/>
    <w:rsid w:val="002544E3"/>
    <w:rsid w:val="00263302"/>
    <w:rsid w:val="00273842"/>
    <w:rsid w:val="002856D2"/>
    <w:rsid w:val="002929BD"/>
    <w:rsid w:val="002C7D7E"/>
    <w:rsid w:val="002D6DB2"/>
    <w:rsid w:val="002D6FB3"/>
    <w:rsid w:val="002E4621"/>
    <w:rsid w:val="003032E0"/>
    <w:rsid w:val="003050C3"/>
    <w:rsid w:val="00306E9A"/>
    <w:rsid w:val="0030737F"/>
    <w:rsid w:val="00312B65"/>
    <w:rsid w:val="003219B7"/>
    <w:rsid w:val="00321BE8"/>
    <w:rsid w:val="003448F3"/>
    <w:rsid w:val="00346F05"/>
    <w:rsid w:val="00371206"/>
    <w:rsid w:val="003820AF"/>
    <w:rsid w:val="003849E7"/>
    <w:rsid w:val="003A3845"/>
    <w:rsid w:val="003A5D62"/>
    <w:rsid w:val="003A62AC"/>
    <w:rsid w:val="003D1853"/>
    <w:rsid w:val="003E022E"/>
    <w:rsid w:val="003F4A54"/>
    <w:rsid w:val="004074DD"/>
    <w:rsid w:val="0042090A"/>
    <w:rsid w:val="004566A8"/>
    <w:rsid w:val="00461C03"/>
    <w:rsid w:val="00470D29"/>
    <w:rsid w:val="00486F65"/>
    <w:rsid w:val="00492C30"/>
    <w:rsid w:val="004A18DF"/>
    <w:rsid w:val="004D02EB"/>
    <w:rsid w:val="004E5507"/>
    <w:rsid w:val="004E7760"/>
    <w:rsid w:val="004F2441"/>
    <w:rsid w:val="004F7AE5"/>
    <w:rsid w:val="005009CF"/>
    <w:rsid w:val="00520726"/>
    <w:rsid w:val="00526903"/>
    <w:rsid w:val="00532302"/>
    <w:rsid w:val="0054267D"/>
    <w:rsid w:val="005500ED"/>
    <w:rsid w:val="0055507E"/>
    <w:rsid w:val="00563B53"/>
    <w:rsid w:val="00575DC9"/>
    <w:rsid w:val="005834F1"/>
    <w:rsid w:val="005C7BAF"/>
    <w:rsid w:val="006034CB"/>
    <w:rsid w:val="00605126"/>
    <w:rsid w:val="006161D1"/>
    <w:rsid w:val="00617089"/>
    <w:rsid w:val="00617CC1"/>
    <w:rsid w:val="006247AA"/>
    <w:rsid w:val="00630995"/>
    <w:rsid w:val="00630A20"/>
    <w:rsid w:val="006367DB"/>
    <w:rsid w:val="00654997"/>
    <w:rsid w:val="006641C3"/>
    <w:rsid w:val="006645B9"/>
    <w:rsid w:val="006804D5"/>
    <w:rsid w:val="00681A0D"/>
    <w:rsid w:val="00696671"/>
    <w:rsid w:val="006A0D3D"/>
    <w:rsid w:val="006B7451"/>
    <w:rsid w:val="006F0A32"/>
    <w:rsid w:val="00714FF4"/>
    <w:rsid w:val="00721A7E"/>
    <w:rsid w:val="00723A93"/>
    <w:rsid w:val="00732229"/>
    <w:rsid w:val="00734C90"/>
    <w:rsid w:val="00736C5C"/>
    <w:rsid w:val="00750200"/>
    <w:rsid w:val="007574F6"/>
    <w:rsid w:val="007772D3"/>
    <w:rsid w:val="00786A6D"/>
    <w:rsid w:val="007975B2"/>
    <w:rsid w:val="007B3B30"/>
    <w:rsid w:val="007B4E40"/>
    <w:rsid w:val="007D14C5"/>
    <w:rsid w:val="007E2F98"/>
    <w:rsid w:val="007E44C7"/>
    <w:rsid w:val="007E7C29"/>
    <w:rsid w:val="007F03D5"/>
    <w:rsid w:val="00800D88"/>
    <w:rsid w:val="00806C72"/>
    <w:rsid w:val="0082021A"/>
    <w:rsid w:val="00824F99"/>
    <w:rsid w:val="008515DC"/>
    <w:rsid w:val="00851E91"/>
    <w:rsid w:val="00861D6C"/>
    <w:rsid w:val="00864CF8"/>
    <w:rsid w:val="00895EC1"/>
    <w:rsid w:val="00897C75"/>
    <w:rsid w:val="008A1D60"/>
    <w:rsid w:val="008A334B"/>
    <w:rsid w:val="008A58E4"/>
    <w:rsid w:val="008E3A0F"/>
    <w:rsid w:val="00903F20"/>
    <w:rsid w:val="00923AB8"/>
    <w:rsid w:val="00934E3A"/>
    <w:rsid w:val="00943153"/>
    <w:rsid w:val="009500E8"/>
    <w:rsid w:val="009532F3"/>
    <w:rsid w:val="00955AAD"/>
    <w:rsid w:val="00970E90"/>
    <w:rsid w:val="00976824"/>
    <w:rsid w:val="00982063"/>
    <w:rsid w:val="009917CA"/>
    <w:rsid w:val="0099677A"/>
    <w:rsid w:val="009E39E5"/>
    <w:rsid w:val="009E5363"/>
    <w:rsid w:val="00A10611"/>
    <w:rsid w:val="00A13B80"/>
    <w:rsid w:val="00A164D9"/>
    <w:rsid w:val="00A26669"/>
    <w:rsid w:val="00A27DC6"/>
    <w:rsid w:val="00A309A7"/>
    <w:rsid w:val="00A62DA9"/>
    <w:rsid w:val="00A82566"/>
    <w:rsid w:val="00A83367"/>
    <w:rsid w:val="00AA74C7"/>
    <w:rsid w:val="00AC0368"/>
    <w:rsid w:val="00AD1784"/>
    <w:rsid w:val="00AD337A"/>
    <w:rsid w:val="00AD7D94"/>
    <w:rsid w:val="00AE5FB9"/>
    <w:rsid w:val="00B00ED9"/>
    <w:rsid w:val="00B07ED1"/>
    <w:rsid w:val="00B12F87"/>
    <w:rsid w:val="00B20406"/>
    <w:rsid w:val="00B31B2E"/>
    <w:rsid w:val="00B470C7"/>
    <w:rsid w:val="00B502CF"/>
    <w:rsid w:val="00B67146"/>
    <w:rsid w:val="00B734EE"/>
    <w:rsid w:val="00B74A69"/>
    <w:rsid w:val="00B834BF"/>
    <w:rsid w:val="00BA158D"/>
    <w:rsid w:val="00BB369D"/>
    <w:rsid w:val="00BD087B"/>
    <w:rsid w:val="00BD0FE1"/>
    <w:rsid w:val="00BF350C"/>
    <w:rsid w:val="00C076C5"/>
    <w:rsid w:val="00C10554"/>
    <w:rsid w:val="00C133A4"/>
    <w:rsid w:val="00C26C19"/>
    <w:rsid w:val="00C3207C"/>
    <w:rsid w:val="00C64523"/>
    <w:rsid w:val="00C73F52"/>
    <w:rsid w:val="00C84FD1"/>
    <w:rsid w:val="00C95C0D"/>
    <w:rsid w:val="00CC441D"/>
    <w:rsid w:val="00CE15FC"/>
    <w:rsid w:val="00CF348A"/>
    <w:rsid w:val="00D0301D"/>
    <w:rsid w:val="00D05B53"/>
    <w:rsid w:val="00D15765"/>
    <w:rsid w:val="00D22C2D"/>
    <w:rsid w:val="00D23EDA"/>
    <w:rsid w:val="00D50117"/>
    <w:rsid w:val="00D534A2"/>
    <w:rsid w:val="00D5437C"/>
    <w:rsid w:val="00D8123C"/>
    <w:rsid w:val="00D91EA8"/>
    <w:rsid w:val="00D95563"/>
    <w:rsid w:val="00DA41F7"/>
    <w:rsid w:val="00DE7E09"/>
    <w:rsid w:val="00DF03B9"/>
    <w:rsid w:val="00DF4FA5"/>
    <w:rsid w:val="00E07377"/>
    <w:rsid w:val="00E16570"/>
    <w:rsid w:val="00E35F63"/>
    <w:rsid w:val="00E408A5"/>
    <w:rsid w:val="00E55AB7"/>
    <w:rsid w:val="00E61962"/>
    <w:rsid w:val="00E81E6E"/>
    <w:rsid w:val="00E84B0D"/>
    <w:rsid w:val="00EB1241"/>
    <w:rsid w:val="00ED096B"/>
    <w:rsid w:val="00ED0D88"/>
    <w:rsid w:val="00F171DD"/>
    <w:rsid w:val="00F24D70"/>
    <w:rsid w:val="00F51648"/>
    <w:rsid w:val="00F56FA3"/>
    <w:rsid w:val="00F6316C"/>
    <w:rsid w:val="00F710A3"/>
    <w:rsid w:val="00F87AB1"/>
    <w:rsid w:val="00F90E7C"/>
    <w:rsid w:val="00FB05E9"/>
    <w:rsid w:val="00FB72AC"/>
    <w:rsid w:val="00FC1566"/>
    <w:rsid w:val="00FC1CC5"/>
    <w:rsid w:val="00FC345A"/>
    <w:rsid w:val="00FE578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8A58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2023-05-19T09:52:00Z</cp:lastPrinted>
  <dcterms:created xsi:type="dcterms:W3CDTF">2023-10-17T07:56:00Z</dcterms:created>
  <dcterms:modified xsi:type="dcterms:W3CDTF">2023-10-17T07:56:00Z</dcterms:modified>
</cp:coreProperties>
</file>